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844B" w14:textId="77777777" w:rsidR="00DD3C38" w:rsidRDefault="00000000">
      <w:pPr>
        <w:pStyle w:val="BodyText"/>
        <w:spacing w:before="232"/>
        <w:ind w:left="149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A4EE61" wp14:editId="0559D51C">
            <wp:simplePos x="0" y="0"/>
            <wp:positionH relativeFrom="page">
              <wp:posOffset>480060</wp:posOffset>
            </wp:positionH>
            <wp:positionV relativeFrom="paragraph">
              <wp:posOffset>-3556</wp:posOffset>
            </wp:positionV>
            <wp:extent cx="864107" cy="6873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7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GANDHI</w:t>
      </w:r>
      <w:r>
        <w:rPr>
          <w:spacing w:val="-11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ENGINEERING</w:t>
      </w:r>
    </w:p>
    <w:p w14:paraId="20E31308" w14:textId="77777777" w:rsidR="00DD3C38" w:rsidRDefault="00000000">
      <w:pPr>
        <w:pStyle w:val="Title"/>
      </w:pPr>
      <w:r>
        <w:t>Department</w:t>
      </w:r>
      <w:r>
        <w:rPr>
          <w:spacing w:val="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Mechanical</w:t>
      </w:r>
      <w:r>
        <w:rPr>
          <w:spacing w:val="11"/>
        </w:rPr>
        <w:t xml:space="preserve"> </w:t>
      </w:r>
      <w:r>
        <w:rPr>
          <w:spacing w:val="-2"/>
        </w:rPr>
        <w:t>Engineering</w:t>
      </w:r>
    </w:p>
    <w:p w14:paraId="425DCEF5" w14:textId="77777777" w:rsidR="00DD3C38" w:rsidRDefault="00000000">
      <w:pPr>
        <w:spacing w:before="236"/>
        <w:ind w:left="770"/>
        <w:jc w:val="center"/>
        <w:rPr>
          <w:b/>
          <w:spacing w:val="-4"/>
          <w:sz w:val="33"/>
          <w:u w:val="single"/>
        </w:rPr>
      </w:pPr>
      <w:r>
        <w:rPr>
          <w:b/>
          <w:sz w:val="33"/>
          <w:u w:val="single"/>
        </w:rPr>
        <w:t>LESSON</w:t>
      </w:r>
      <w:r>
        <w:rPr>
          <w:b/>
          <w:spacing w:val="20"/>
          <w:sz w:val="33"/>
          <w:u w:val="single"/>
        </w:rPr>
        <w:t xml:space="preserve"> </w:t>
      </w:r>
      <w:r>
        <w:rPr>
          <w:b/>
          <w:spacing w:val="-4"/>
          <w:sz w:val="33"/>
          <w:u w:val="single"/>
        </w:rPr>
        <w:t>PLAN</w:t>
      </w:r>
    </w:p>
    <w:p w14:paraId="780EB521" w14:textId="67479957" w:rsidR="004562C1" w:rsidRPr="004562C1" w:rsidRDefault="004562C1" w:rsidP="004562C1">
      <w:pPr>
        <w:spacing w:before="236"/>
        <w:ind w:left="770"/>
        <w:jc w:val="center"/>
        <w:rPr>
          <w:b/>
          <w:sz w:val="40"/>
          <w:szCs w:val="28"/>
        </w:rPr>
      </w:pPr>
      <w:r w:rsidRPr="004562C1">
        <w:rPr>
          <w:b/>
          <w:sz w:val="24"/>
          <w:szCs w:val="28"/>
        </w:rPr>
        <w:t>SESSION- 2023-24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2657"/>
        <w:gridCol w:w="2398"/>
        <w:gridCol w:w="2702"/>
      </w:tblGrid>
      <w:tr w:rsidR="00DD3C38" w14:paraId="1C068DC5" w14:textId="77777777">
        <w:trPr>
          <w:trHeight w:val="484"/>
        </w:trPr>
        <w:tc>
          <w:tcPr>
            <w:tcW w:w="2237" w:type="dxa"/>
          </w:tcPr>
          <w:p w14:paraId="0F7F62C7" w14:textId="77777777" w:rsidR="00DD3C38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2"/>
              </w:rPr>
              <w:t>Subject</w:t>
            </w:r>
          </w:p>
        </w:tc>
        <w:tc>
          <w:tcPr>
            <w:tcW w:w="7757" w:type="dxa"/>
            <w:gridSpan w:val="3"/>
          </w:tcPr>
          <w:p w14:paraId="24FD1475" w14:textId="77777777" w:rsidR="00DD3C38" w:rsidRDefault="00000000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Power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Station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Engineering</w:t>
            </w:r>
          </w:p>
        </w:tc>
      </w:tr>
      <w:tr w:rsidR="00DD3C38" w14:paraId="5676DB29" w14:textId="77777777">
        <w:trPr>
          <w:trHeight w:val="481"/>
        </w:trPr>
        <w:tc>
          <w:tcPr>
            <w:tcW w:w="2237" w:type="dxa"/>
          </w:tcPr>
          <w:p w14:paraId="42797A0F" w14:textId="77777777" w:rsidR="00DD3C38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2"/>
              </w:rPr>
              <w:t>Branch</w:t>
            </w:r>
          </w:p>
        </w:tc>
        <w:tc>
          <w:tcPr>
            <w:tcW w:w="2657" w:type="dxa"/>
          </w:tcPr>
          <w:p w14:paraId="494C73D4" w14:textId="77777777" w:rsidR="00DD3C38" w:rsidRDefault="00000000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Mechanical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Engineering</w:t>
            </w:r>
          </w:p>
        </w:tc>
        <w:tc>
          <w:tcPr>
            <w:tcW w:w="2398" w:type="dxa"/>
          </w:tcPr>
          <w:p w14:paraId="150478D0" w14:textId="77777777" w:rsidR="00DD3C38" w:rsidRDefault="00000000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Faculty</w:t>
            </w:r>
          </w:p>
        </w:tc>
        <w:tc>
          <w:tcPr>
            <w:tcW w:w="2702" w:type="dxa"/>
          </w:tcPr>
          <w:p w14:paraId="679B9382" w14:textId="23CDD413" w:rsidR="00DD3C38" w:rsidRDefault="00F47EB5">
            <w:pPr>
              <w:pStyle w:val="TableParagraph"/>
              <w:spacing w:before="51"/>
              <w:ind w:left="104"/>
              <w:rPr>
                <w:b/>
              </w:rPr>
            </w:pPr>
            <w:r w:rsidRPr="00F47EB5">
              <w:rPr>
                <w:b/>
              </w:rPr>
              <w:t>Mr. Sovan Kumar Behera</w:t>
            </w:r>
          </w:p>
        </w:tc>
      </w:tr>
      <w:tr w:rsidR="00DD3C38" w14:paraId="1DB90311" w14:textId="77777777">
        <w:trPr>
          <w:trHeight w:val="483"/>
        </w:trPr>
        <w:tc>
          <w:tcPr>
            <w:tcW w:w="2237" w:type="dxa"/>
          </w:tcPr>
          <w:p w14:paraId="28C2942E" w14:textId="77777777" w:rsidR="00DD3C38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2657" w:type="dxa"/>
          </w:tcPr>
          <w:p w14:paraId="4BBB6BD9" w14:textId="77777777" w:rsidR="00DD3C38" w:rsidRDefault="00000000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Th-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398" w:type="dxa"/>
          </w:tcPr>
          <w:p w14:paraId="70253414" w14:textId="77777777" w:rsidR="00DD3C38" w:rsidRDefault="00000000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702" w:type="dxa"/>
          </w:tcPr>
          <w:p w14:paraId="5E4BD1B5" w14:textId="77777777" w:rsidR="00DD3C38" w:rsidRDefault="00000000">
            <w:pPr>
              <w:pStyle w:val="TableParagraph"/>
              <w:spacing w:before="51"/>
              <w:ind w:left="105"/>
              <w:rPr>
                <w:b/>
              </w:rPr>
            </w:pPr>
            <w:r>
              <w:rPr>
                <w:b/>
              </w:rPr>
              <w:t>6th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</w:tr>
      <w:tr w:rsidR="00DD3C38" w14:paraId="75FC603E" w14:textId="77777777">
        <w:trPr>
          <w:trHeight w:val="484"/>
        </w:trPr>
        <w:tc>
          <w:tcPr>
            <w:tcW w:w="2237" w:type="dxa"/>
          </w:tcPr>
          <w:p w14:paraId="5DB775BF" w14:textId="77777777" w:rsidR="00DD3C38" w:rsidRDefault="00000000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Periods</w:t>
            </w:r>
          </w:p>
        </w:tc>
        <w:tc>
          <w:tcPr>
            <w:tcW w:w="2657" w:type="dxa"/>
          </w:tcPr>
          <w:p w14:paraId="622D00AB" w14:textId="77777777" w:rsidR="00DD3C38" w:rsidRDefault="00000000">
            <w:pPr>
              <w:pStyle w:val="TableParagraph"/>
              <w:spacing w:before="2"/>
              <w:ind w:left="9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2398" w:type="dxa"/>
          </w:tcPr>
          <w:p w14:paraId="737F899E" w14:textId="77777777" w:rsidR="00DD3C38" w:rsidRDefault="00000000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  <w:spacing w:val="-2"/>
              </w:rPr>
              <w:t>Examination</w:t>
            </w:r>
          </w:p>
        </w:tc>
        <w:tc>
          <w:tcPr>
            <w:tcW w:w="2702" w:type="dxa"/>
          </w:tcPr>
          <w:p w14:paraId="7ECF6902" w14:textId="32BE8CA1" w:rsidR="00DD3C38" w:rsidRDefault="00000000">
            <w:pPr>
              <w:pStyle w:val="TableParagraph"/>
              <w:spacing w:before="52"/>
              <w:ind w:left="106"/>
              <w:rPr>
                <w:b/>
              </w:rPr>
            </w:pPr>
            <w:r>
              <w:rPr>
                <w:b/>
                <w:spacing w:val="-4"/>
              </w:rPr>
              <w:t>2023</w:t>
            </w:r>
            <w:r w:rsidR="004562C1">
              <w:rPr>
                <w:b/>
                <w:spacing w:val="-4"/>
              </w:rPr>
              <w:t>-24</w:t>
            </w:r>
          </w:p>
        </w:tc>
      </w:tr>
      <w:tr w:rsidR="00DD3C38" w14:paraId="136E19E3" w14:textId="77777777">
        <w:trPr>
          <w:trHeight w:val="483"/>
        </w:trPr>
        <w:tc>
          <w:tcPr>
            <w:tcW w:w="2237" w:type="dxa"/>
          </w:tcPr>
          <w:p w14:paraId="6E0527BA" w14:textId="77777777" w:rsidR="00DD3C38" w:rsidRDefault="00000000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Theory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Period</w:t>
            </w:r>
          </w:p>
        </w:tc>
        <w:tc>
          <w:tcPr>
            <w:tcW w:w="2657" w:type="dxa"/>
          </w:tcPr>
          <w:p w14:paraId="56D1F87D" w14:textId="77777777" w:rsidR="00DD3C38" w:rsidRDefault="00000000">
            <w:pPr>
              <w:pStyle w:val="TableParagraph"/>
              <w:spacing w:before="2"/>
              <w:ind w:left="97"/>
              <w:rPr>
                <w:b/>
              </w:rPr>
            </w:pPr>
            <w:r>
              <w:rPr>
                <w:b/>
              </w:rPr>
              <w:t>4P/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10"/>
              </w:rPr>
              <w:t>W</w:t>
            </w:r>
          </w:p>
        </w:tc>
        <w:tc>
          <w:tcPr>
            <w:tcW w:w="2398" w:type="dxa"/>
          </w:tcPr>
          <w:p w14:paraId="5036BF3B" w14:textId="77777777" w:rsidR="00DD3C38" w:rsidRDefault="00000000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4"/>
              </w:rPr>
              <w:t>Test</w:t>
            </w:r>
          </w:p>
        </w:tc>
        <w:tc>
          <w:tcPr>
            <w:tcW w:w="2702" w:type="dxa"/>
          </w:tcPr>
          <w:p w14:paraId="5F5322E2" w14:textId="77777777" w:rsidR="00DD3C38" w:rsidRDefault="00000000">
            <w:pPr>
              <w:pStyle w:val="TableParagraph"/>
              <w:spacing w:before="43"/>
              <w:ind w:left="106"/>
            </w:pPr>
            <w:r>
              <w:rPr>
                <w:b/>
              </w:rPr>
              <w:t>20</w:t>
            </w:r>
            <w:r>
              <w:rPr>
                <w:b/>
                <w:spacing w:val="4"/>
              </w:rPr>
              <w:t xml:space="preserve"> </w:t>
            </w:r>
            <w:r>
              <w:rPr>
                <w:spacing w:val="-2"/>
              </w:rPr>
              <w:t>Marks</w:t>
            </w:r>
          </w:p>
        </w:tc>
      </w:tr>
      <w:tr w:rsidR="00DD3C38" w14:paraId="1007B980" w14:textId="77777777">
        <w:trPr>
          <w:trHeight w:val="674"/>
        </w:trPr>
        <w:tc>
          <w:tcPr>
            <w:tcW w:w="2237" w:type="dxa"/>
          </w:tcPr>
          <w:p w14:paraId="01E3CE85" w14:textId="77777777" w:rsidR="00DD3C38" w:rsidRDefault="00000000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</w:p>
        </w:tc>
        <w:tc>
          <w:tcPr>
            <w:tcW w:w="2657" w:type="dxa"/>
          </w:tcPr>
          <w:p w14:paraId="1B766882" w14:textId="77777777" w:rsidR="00DD3C38" w:rsidRDefault="00000000">
            <w:pPr>
              <w:pStyle w:val="TableParagraph"/>
              <w:spacing w:before="3"/>
              <w:ind w:left="97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</w:p>
        </w:tc>
        <w:tc>
          <w:tcPr>
            <w:tcW w:w="2398" w:type="dxa"/>
          </w:tcPr>
          <w:p w14:paraId="289412CE" w14:textId="77777777" w:rsidR="00DD3C38" w:rsidRDefault="00000000">
            <w:pPr>
              <w:pStyle w:val="TableParagraph"/>
              <w:spacing w:before="9" w:line="312" w:lineRule="exact"/>
              <w:ind w:left="107"/>
              <w:rPr>
                <w:b/>
              </w:rPr>
            </w:pPr>
            <w:r>
              <w:rPr>
                <w:b/>
              </w:rPr>
              <w:t>End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Semester </w:t>
            </w:r>
            <w:r>
              <w:rPr>
                <w:b/>
                <w:spacing w:val="-2"/>
              </w:rPr>
              <w:t>Examination</w:t>
            </w:r>
          </w:p>
        </w:tc>
        <w:tc>
          <w:tcPr>
            <w:tcW w:w="2702" w:type="dxa"/>
          </w:tcPr>
          <w:p w14:paraId="53A22F91" w14:textId="77777777" w:rsidR="00DD3C38" w:rsidRDefault="00000000">
            <w:pPr>
              <w:pStyle w:val="TableParagraph"/>
              <w:spacing w:before="46"/>
              <w:ind w:left="106"/>
            </w:pPr>
            <w:r>
              <w:rPr>
                <w:b/>
              </w:rPr>
              <w:t>80</w:t>
            </w:r>
            <w:r>
              <w:rPr>
                <w:b/>
                <w:spacing w:val="4"/>
              </w:rPr>
              <w:t xml:space="preserve"> </w:t>
            </w:r>
            <w:r>
              <w:rPr>
                <w:spacing w:val="-2"/>
              </w:rPr>
              <w:t>Marks</w:t>
            </w:r>
          </w:p>
        </w:tc>
      </w:tr>
    </w:tbl>
    <w:p w14:paraId="13642597" w14:textId="77777777" w:rsidR="00DD3C38" w:rsidRDefault="00DD3C38">
      <w:pPr>
        <w:rPr>
          <w:b/>
          <w:sz w:val="20"/>
        </w:rPr>
      </w:pPr>
    </w:p>
    <w:p w14:paraId="0402CD47" w14:textId="77777777" w:rsidR="00DD3C38" w:rsidRDefault="00DD3C38">
      <w:pPr>
        <w:spacing w:before="105" w:after="1"/>
        <w:rPr>
          <w:b/>
          <w:sz w:val="20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864"/>
        <w:gridCol w:w="6396"/>
      </w:tblGrid>
      <w:tr w:rsidR="00DD3C38" w14:paraId="0FB8A914" w14:textId="77777777">
        <w:trPr>
          <w:trHeight w:val="354"/>
        </w:trPr>
        <w:tc>
          <w:tcPr>
            <w:tcW w:w="1598" w:type="dxa"/>
          </w:tcPr>
          <w:p w14:paraId="7A89D1D7" w14:textId="77777777" w:rsidR="00DD3C38" w:rsidRDefault="00000000">
            <w:pPr>
              <w:pStyle w:val="TableParagraph"/>
              <w:spacing w:before="5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Week</w:t>
            </w:r>
          </w:p>
        </w:tc>
        <w:tc>
          <w:tcPr>
            <w:tcW w:w="1864" w:type="dxa"/>
          </w:tcPr>
          <w:p w14:paraId="14441607" w14:textId="570B087D" w:rsidR="00DD3C38" w:rsidRDefault="00000000">
            <w:pPr>
              <w:pStyle w:val="TableParagraph"/>
              <w:spacing w:before="5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Class</w:t>
            </w:r>
            <w:r w:rsidR="004C71ED"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Day</w:t>
            </w:r>
          </w:p>
        </w:tc>
        <w:tc>
          <w:tcPr>
            <w:tcW w:w="6396" w:type="dxa"/>
          </w:tcPr>
          <w:p w14:paraId="130DB3D5" w14:textId="168A69D7" w:rsidR="00DD3C38" w:rsidRDefault="00000000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Theory/Practical</w:t>
            </w:r>
            <w:r w:rsidR="004C71ED"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Topics</w:t>
            </w:r>
          </w:p>
        </w:tc>
      </w:tr>
      <w:tr w:rsidR="00DD3C38" w14:paraId="0EB3005C" w14:textId="77777777">
        <w:trPr>
          <w:trHeight w:val="549"/>
        </w:trPr>
        <w:tc>
          <w:tcPr>
            <w:tcW w:w="1598" w:type="dxa"/>
            <w:vMerge w:val="restart"/>
          </w:tcPr>
          <w:p w14:paraId="3A3B2EAC" w14:textId="77777777" w:rsidR="00DD3C38" w:rsidRDefault="00000000">
            <w:pPr>
              <w:pStyle w:val="TableParagraph"/>
              <w:ind w:left="26"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1864" w:type="dxa"/>
          </w:tcPr>
          <w:p w14:paraId="0B7A3E20" w14:textId="77777777" w:rsidR="00DD3C38" w:rsidRDefault="00000000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6BAE0998" w14:textId="10307763" w:rsidR="00DD3C38" w:rsidRDefault="00000000">
            <w:pPr>
              <w:pStyle w:val="TableParagraph"/>
              <w:spacing w:before="36" w:line="249" w:lineRule="auto"/>
              <w:ind w:left="108" w:right="375" w:hanging="22"/>
              <w:rPr>
                <w:sz w:val="20"/>
              </w:rPr>
            </w:pPr>
            <w:r>
              <w:rPr>
                <w:spacing w:val="-2"/>
                <w:sz w:val="20"/>
              </w:rPr>
              <w:t>Different</w:t>
            </w:r>
            <w:r w:rsidR="004562C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sources</w:t>
            </w:r>
            <w:r w:rsidR="004562C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 w:rsidR="004562C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energy.</w:t>
            </w:r>
            <w:r w:rsidR="004562C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Introduction</w:t>
            </w:r>
            <w:r w:rsidR="004562C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 w:rsidR="004562C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Power</w:t>
            </w:r>
            <w:r w:rsidR="004562C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Plants.</w:t>
            </w:r>
            <w:r w:rsidR="004562C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Classification</w:t>
            </w:r>
            <w:r w:rsidR="004562C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power plants.</w:t>
            </w:r>
          </w:p>
        </w:tc>
      </w:tr>
      <w:tr w:rsidR="00DD3C38" w14:paraId="697214DD" w14:textId="77777777">
        <w:trPr>
          <w:trHeight w:val="550"/>
        </w:trPr>
        <w:tc>
          <w:tcPr>
            <w:tcW w:w="1598" w:type="dxa"/>
            <w:vMerge/>
            <w:tcBorders>
              <w:top w:val="nil"/>
            </w:tcBorders>
          </w:tcPr>
          <w:p w14:paraId="042191E2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16E63105" w14:textId="77777777" w:rsidR="00DD3C38" w:rsidRDefault="00000000">
            <w:pPr>
              <w:pStyle w:val="TableParagraph"/>
              <w:spacing w:before="2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17F33CD9" w14:textId="4A218CCD" w:rsidR="00DD3C38" w:rsidRDefault="00000000">
            <w:pPr>
              <w:pStyle w:val="TableParagraph"/>
              <w:spacing w:before="38" w:line="247" w:lineRule="auto"/>
              <w:ind w:left="108" w:right="35" w:hanging="22"/>
              <w:rPr>
                <w:sz w:val="20"/>
              </w:rPr>
            </w:pPr>
            <w:r>
              <w:rPr>
                <w:sz w:val="20"/>
              </w:rPr>
              <w:t>Concept</w:t>
            </w:r>
            <w:r w:rsidR="004562C1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="004562C1">
              <w:rPr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 w:rsidR="004562C1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="004562C1">
              <w:rPr>
                <w:sz w:val="20"/>
              </w:rPr>
              <w:t xml:space="preserve"> </w:t>
            </w:r>
            <w:r>
              <w:rPr>
                <w:sz w:val="20"/>
              </w:rPr>
              <w:t>Captive</w:t>
            </w:r>
            <w:r w:rsidR="004562C1">
              <w:rPr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 w:rsidR="004562C1">
              <w:rPr>
                <w:sz w:val="20"/>
              </w:rPr>
              <w:t xml:space="preserve"> </w:t>
            </w:r>
            <w:r>
              <w:rPr>
                <w:sz w:val="20"/>
              </w:rPr>
              <w:t>station.</w:t>
            </w:r>
            <w:r w:rsidR="004562C1">
              <w:rPr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 w:rsidR="004562C1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="004562C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electrical power in </w:t>
            </w:r>
            <w:r>
              <w:rPr>
                <w:w w:val="105"/>
                <w:sz w:val="20"/>
              </w:rPr>
              <w:t>day today life.</w:t>
            </w:r>
          </w:p>
        </w:tc>
      </w:tr>
      <w:tr w:rsidR="00DD3C38" w14:paraId="685F88BD" w14:textId="77777777">
        <w:trPr>
          <w:trHeight w:val="355"/>
        </w:trPr>
        <w:tc>
          <w:tcPr>
            <w:tcW w:w="1598" w:type="dxa"/>
            <w:vMerge/>
            <w:tcBorders>
              <w:top w:val="nil"/>
            </w:tcBorders>
          </w:tcPr>
          <w:p w14:paraId="58975FCA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4242ABBD" w14:textId="77777777" w:rsidR="00DD3C38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12C345F5" w14:textId="77777777" w:rsidR="00DD3C38" w:rsidRDefault="00000000">
            <w:pPr>
              <w:pStyle w:val="TableParagraph"/>
              <w:spacing w:before="40"/>
              <w:ind w:left="8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Variousmethodsofelectricalpowergeneration</w:t>
            </w:r>
          </w:p>
        </w:tc>
      </w:tr>
      <w:tr w:rsidR="00DD3C38" w14:paraId="0B0B836E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340DB877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0D6A8619" w14:textId="77777777" w:rsidR="00DD3C3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4AA730E4" w14:textId="77777777" w:rsidR="00DD3C38" w:rsidRDefault="00000000">
            <w:pPr>
              <w:pStyle w:val="TableParagraph"/>
              <w:spacing w:before="38"/>
              <w:ind w:left="8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Layoutofsteampowerstation</w:t>
            </w:r>
          </w:p>
        </w:tc>
      </w:tr>
      <w:tr w:rsidR="00DD3C38" w14:paraId="4D4516FF" w14:textId="77777777">
        <w:trPr>
          <w:trHeight w:val="549"/>
        </w:trPr>
        <w:tc>
          <w:tcPr>
            <w:tcW w:w="1598" w:type="dxa"/>
            <w:vMerge w:val="restart"/>
          </w:tcPr>
          <w:p w14:paraId="53BDDC51" w14:textId="77777777" w:rsidR="00DD3C38" w:rsidRDefault="00000000">
            <w:pPr>
              <w:pStyle w:val="TableParagraph"/>
              <w:spacing w:before="2"/>
              <w:ind w:left="26"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1864" w:type="dxa"/>
          </w:tcPr>
          <w:p w14:paraId="35B9E299" w14:textId="77777777" w:rsidR="00DD3C38" w:rsidRDefault="00000000">
            <w:pPr>
              <w:pStyle w:val="TableParagraph"/>
              <w:spacing w:before="2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3736D2E3" w14:textId="77777777" w:rsidR="00DD3C38" w:rsidRDefault="00000000">
            <w:pPr>
              <w:pStyle w:val="TableParagraph"/>
              <w:spacing w:before="38" w:line="247" w:lineRule="auto"/>
              <w:ind w:left="108" w:right="375" w:hanging="22"/>
              <w:rPr>
                <w:sz w:val="20"/>
              </w:rPr>
            </w:pPr>
            <w:r>
              <w:rPr>
                <w:spacing w:val="-2"/>
                <w:sz w:val="20"/>
              </w:rPr>
              <w:t>ExplanationsofCarnotvapourpowercyclewithP-</w:t>
            </w:r>
            <w:proofErr w:type="gramStart"/>
            <w:r>
              <w:rPr>
                <w:spacing w:val="-2"/>
                <w:sz w:val="20"/>
              </w:rPr>
              <w:t>V,T</w:t>
            </w:r>
            <w:proofErr w:type="gramEnd"/>
            <w:r>
              <w:rPr>
                <w:spacing w:val="-2"/>
                <w:sz w:val="20"/>
              </w:rPr>
              <w:t>-sdiagramand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determination of thermal efficiency.</w:t>
            </w:r>
          </w:p>
        </w:tc>
      </w:tr>
      <w:tr w:rsidR="00DD3C38" w14:paraId="0EA501E2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6E9007E1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268B3B60" w14:textId="77777777" w:rsidR="00DD3C38" w:rsidRDefault="00000000">
            <w:pPr>
              <w:pStyle w:val="TableParagraph"/>
              <w:spacing w:before="2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4671966F" w14:textId="77777777" w:rsidR="00DD3C38" w:rsidRDefault="00000000">
            <w:pPr>
              <w:pStyle w:val="TableParagraph"/>
              <w:spacing w:before="41"/>
              <w:ind w:left="89"/>
              <w:rPr>
                <w:sz w:val="20"/>
              </w:rPr>
            </w:pPr>
            <w:r>
              <w:rPr>
                <w:spacing w:val="2"/>
                <w:sz w:val="20"/>
              </w:rPr>
              <w:t>NumericalonCarnotvapourpower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cycle</w:t>
            </w:r>
          </w:p>
        </w:tc>
      </w:tr>
      <w:tr w:rsidR="00DD3C38" w14:paraId="6AA21811" w14:textId="77777777">
        <w:trPr>
          <w:trHeight w:val="550"/>
        </w:trPr>
        <w:tc>
          <w:tcPr>
            <w:tcW w:w="1598" w:type="dxa"/>
            <w:vMerge/>
            <w:tcBorders>
              <w:top w:val="nil"/>
            </w:tcBorders>
          </w:tcPr>
          <w:p w14:paraId="6B46019B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77B89496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7F29334D" w14:textId="77777777" w:rsidR="00DD3C38" w:rsidRDefault="00000000">
            <w:pPr>
              <w:pStyle w:val="TableParagraph"/>
              <w:spacing w:before="36" w:line="249" w:lineRule="auto"/>
              <w:ind w:left="108" w:right="375" w:hanging="22"/>
              <w:rPr>
                <w:sz w:val="20"/>
              </w:rPr>
            </w:pPr>
            <w:r>
              <w:rPr>
                <w:sz w:val="20"/>
              </w:rPr>
              <w:t>ExplanationsofRankinecyclewithP-</w:t>
            </w:r>
            <w:proofErr w:type="gramStart"/>
            <w:r>
              <w:rPr>
                <w:sz w:val="20"/>
              </w:rPr>
              <w:t>V,T</w:t>
            </w:r>
            <w:proofErr w:type="gramEnd"/>
            <w:r>
              <w:rPr>
                <w:sz w:val="20"/>
              </w:rPr>
              <w:t xml:space="preserve">-sandH-sdiagramandstudy of </w:t>
            </w:r>
            <w:r>
              <w:rPr>
                <w:w w:val="105"/>
                <w:sz w:val="20"/>
              </w:rPr>
              <w:t>performance of steam power plant</w:t>
            </w:r>
          </w:p>
        </w:tc>
      </w:tr>
      <w:tr w:rsidR="00DD3C38" w14:paraId="3CC72596" w14:textId="77777777">
        <w:trPr>
          <w:trHeight w:val="551"/>
        </w:trPr>
        <w:tc>
          <w:tcPr>
            <w:tcW w:w="1598" w:type="dxa"/>
            <w:vMerge/>
            <w:tcBorders>
              <w:top w:val="nil"/>
            </w:tcBorders>
          </w:tcPr>
          <w:p w14:paraId="67823132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08A63005" w14:textId="77777777" w:rsidR="00DD3C38" w:rsidRDefault="00000000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6A8CF606" w14:textId="77777777" w:rsidR="00DD3C38" w:rsidRDefault="00000000">
            <w:pPr>
              <w:pStyle w:val="TableParagraph"/>
              <w:spacing w:before="35" w:line="254" w:lineRule="auto"/>
              <w:ind w:left="108" w:right="35" w:hanging="22"/>
              <w:rPr>
                <w:sz w:val="20"/>
              </w:rPr>
            </w:pPr>
            <w:proofErr w:type="gramStart"/>
            <w:r>
              <w:rPr>
                <w:sz w:val="20"/>
              </w:rPr>
              <w:t>Determinationofthermalefficiency,workdone</w:t>
            </w:r>
            <w:proofErr w:type="gramEnd"/>
            <w:r>
              <w:rPr>
                <w:sz w:val="20"/>
              </w:rPr>
              <w:t>,</w:t>
            </w:r>
            <w:proofErr w:type="gramStart"/>
            <w:r>
              <w:rPr>
                <w:sz w:val="20"/>
              </w:rPr>
              <w:t>workratio,andspecific</w:t>
            </w:r>
            <w:proofErr w:type="gramEnd"/>
            <w:r>
              <w:rPr>
                <w:sz w:val="20"/>
              </w:rPr>
              <w:t xml:space="preserve"> steam </w:t>
            </w:r>
            <w:r>
              <w:rPr>
                <w:w w:val="105"/>
                <w:sz w:val="20"/>
              </w:rPr>
              <w:t>Consumption for Rankine cycle</w:t>
            </w:r>
          </w:p>
        </w:tc>
      </w:tr>
      <w:tr w:rsidR="00DD3C38" w14:paraId="348CCC0D" w14:textId="77777777">
        <w:trPr>
          <w:trHeight w:val="353"/>
        </w:trPr>
        <w:tc>
          <w:tcPr>
            <w:tcW w:w="1598" w:type="dxa"/>
            <w:vMerge w:val="restart"/>
          </w:tcPr>
          <w:p w14:paraId="3EF9CA6D" w14:textId="77777777" w:rsidR="00DD3C38" w:rsidRDefault="00000000">
            <w:pPr>
              <w:pStyle w:val="TableParagraph"/>
              <w:spacing w:line="229" w:lineRule="exact"/>
              <w:ind w:left="26"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1864" w:type="dxa"/>
          </w:tcPr>
          <w:p w14:paraId="0FD796C3" w14:textId="77777777" w:rsidR="00DD3C38" w:rsidRDefault="00000000">
            <w:pPr>
              <w:pStyle w:val="TableParagraph"/>
              <w:spacing w:line="229" w:lineRule="exact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5CBF5E2D" w14:textId="77777777" w:rsidR="00DD3C38" w:rsidRDefault="00000000">
            <w:pPr>
              <w:pStyle w:val="TableParagraph"/>
              <w:spacing w:before="37"/>
              <w:ind w:left="8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NumericalonRankinecycle</w:t>
            </w:r>
          </w:p>
        </w:tc>
      </w:tr>
      <w:tr w:rsidR="00DD3C38" w14:paraId="4FFC8726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187CD130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0771D656" w14:textId="77777777" w:rsidR="00DD3C38" w:rsidRDefault="00000000">
            <w:pPr>
              <w:pStyle w:val="TableParagraph"/>
              <w:spacing w:before="2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3538680D" w14:textId="77777777" w:rsidR="00DD3C38" w:rsidRDefault="00000000">
            <w:pPr>
              <w:pStyle w:val="TableParagraph"/>
              <w:spacing w:before="41"/>
              <w:ind w:left="8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Boiler–</w:t>
            </w:r>
            <w:proofErr w:type="gramStart"/>
            <w:r>
              <w:rPr>
                <w:spacing w:val="-2"/>
                <w:w w:val="105"/>
                <w:sz w:val="20"/>
              </w:rPr>
              <w:t>itsfunction,typesandoperation</w:t>
            </w:r>
            <w:proofErr w:type="gramEnd"/>
          </w:p>
        </w:tc>
      </w:tr>
      <w:tr w:rsidR="00DD3C38" w14:paraId="44D8F136" w14:textId="77777777">
        <w:trPr>
          <w:trHeight w:val="356"/>
        </w:trPr>
        <w:tc>
          <w:tcPr>
            <w:tcW w:w="1598" w:type="dxa"/>
            <w:vMerge/>
            <w:tcBorders>
              <w:top w:val="nil"/>
            </w:tcBorders>
          </w:tcPr>
          <w:p w14:paraId="25D9A123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29077782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1E808E1F" w14:textId="77777777" w:rsidR="00DD3C38" w:rsidRDefault="00000000">
            <w:pPr>
              <w:pStyle w:val="TableParagraph"/>
              <w:spacing w:before="38"/>
              <w:ind w:left="8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Boilermountings–</w:t>
            </w:r>
            <w:proofErr w:type="gramStart"/>
            <w:r>
              <w:rPr>
                <w:spacing w:val="-2"/>
                <w:w w:val="105"/>
                <w:sz w:val="20"/>
              </w:rPr>
              <w:t>need,typesandtheirfunctions</w:t>
            </w:r>
            <w:proofErr w:type="gramEnd"/>
          </w:p>
        </w:tc>
      </w:tr>
      <w:tr w:rsidR="00DD3C38" w14:paraId="6659052C" w14:textId="77777777">
        <w:trPr>
          <w:trHeight w:val="551"/>
        </w:trPr>
        <w:tc>
          <w:tcPr>
            <w:tcW w:w="1598" w:type="dxa"/>
            <w:vMerge/>
            <w:tcBorders>
              <w:top w:val="nil"/>
            </w:tcBorders>
          </w:tcPr>
          <w:p w14:paraId="51AA7610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13802EAA" w14:textId="77777777" w:rsidR="00DD3C38" w:rsidRDefault="0000000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378AE3FC" w14:textId="77777777" w:rsidR="00DD3C38" w:rsidRDefault="00000000">
            <w:pPr>
              <w:pStyle w:val="TableParagraph"/>
              <w:spacing w:before="37" w:line="247" w:lineRule="auto"/>
              <w:ind w:left="108" w:right="375" w:hanging="2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BoilerAccessories:OperationofAirpreheater</w:t>
            </w:r>
            <w:proofErr w:type="gramEnd"/>
            <w:r>
              <w:rPr>
                <w:spacing w:val="-2"/>
                <w:sz w:val="20"/>
              </w:rPr>
              <w:t>,</w:t>
            </w:r>
            <w:proofErr w:type="gramStart"/>
            <w:r>
              <w:rPr>
                <w:spacing w:val="-2"/>
                <w:sz w:val="20"/>
              </w:rPr>
              <w:t>Economiser,superheater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Electrostatic precipitator</w:t>
            </w:r>
          </w:p>
        </w:tc>
      </w:tr>
      <w:tr w:rsidR="00DD3C38" w14:paraId="4A970F00" w14:textId="77777777">
        <w:trPr>
          <w:trHeight w:val="547"/>
        </w:trPr>
        <w:tc>
          <w:tcPr>
            <w:tcW w:w="1598" w:type="dxa"/>
            <w:vMerge w:val="restart"/>
          </w:tcPr>
          <w:p w14:paraId="002865E5" w14:textId="77777777" w:rsidR="00DD3C38" w:rsidRDefault="00000000">
            <w:pPr>
              <w:pStyle w:val="TableParagraph"/>
              <w:spacing w:line="22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1864" w:type="dxa"/>
          </w:tcPr>
          <w:p w14:paraId="28D9ADCD" w14:textId="77777777" w:rsidR="00DD3C38" w:rsidRDefault="00000000">
            <w:pPr>
              <w:pStyle w:val="TableParagraph"/>
              <w:spacing w:line="229" w:lineRule="exact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41ED6060" w14:textId="77777777" w:rsidR="00DD3C38" w:rsidRDefault="00000000">
            <w:pPr>
              <w:pStyle w:val="TableParagraph"/>
              <w:spacing w:before="35" w:line="247" w:lineRule="auto"/>
              <w:ind w:left="108" w:right="35" w:hanging="22"/>
              <w:rPr>
                <w:sz w:val="20"/>
              </w:rPr>
            </w:pPr>
            <w:proofErr w:type="gramStart"/>
            <w:r>
              <w:rPr>
                <w:sz w:val="20"/>
              </w:rPr>
              <w:t>Steamprimemovers:Advantages</w:t>
            </w:r>
            <w:proofErr w:type="gramEnd"/>
            <w:r>
              <w:rPr>
                <w:sz w:val="20"/>
              </w:rPr>
              <w:t xml:space="preserve">&amp;disadvantagesofsteamturbine, Elements of </w:t>
            </w:r>
            <w:r>
              <w:rPr>
                <w:w w:val="105"/>
                <w:sz w:val="20"/>
              </w:rPr>
              <w:t>steam turbine, Classification</w:t>
            </w:r>
          </w:p>
        </w:tc>
      </w:tr>
      <w:tr w:rsidR="00DD3C38" w14:paraId="2FA66C93" w14:textId="77777777">
        <w:trPr>
          <w:trHeight w:val="549"/>
        </w:trPr>
        <w:tc>
          <w:tcPr>
            <w:tcW w:w="1598" w:type="dxa"/>
            <w:vMerge/>
            <w:tcBorders>
              <w:top w:val="nil"/>
            </w:tcBorders>
          </w:tcPr>
          <w:p w14:paraId="202761D2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21E08191" w14:textId="77777777" w:rsidR="00DD3C38" w:rsidRDefault="00000000">
            <w:pPr>
              <w:pStyle w:val="TableParagraph"/>
              <w:spacing w:before="2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3CD76E12" w14:textId="77777777" w:rsidR="00DD3C38" w:rsidRDefault="00000000">
            <w:pPr>
              <w:pStyle w:val="TableParagraph"/>
              <w:spacing w:before="41" w:line="244" w:lineRule="auto"/>
              <w:ind w:left="108" w:right="375" w:hanging="22"/>
              <w:rPr>
                <w:sz w:val="20"/>
              </w:rPr>
            </w:pPr>
            <w:r>
              <w:rPr>
                <w:sz w:val="20"/>
              </w:rPr>
              <w:t xml:space="preserve">Workingofsteamturbines.Performanceofsteamturbine–Explain Thermal </w:t>
            </w:r>
            <w:r>
              <w:rPr>
                <w:w w:val="105"/>
                <w:sz w:val="20"/>
              </w:rPr>
              <w:t>efficiency, Stage efficiency and Gross efficiency.</w:t>
            </w:r>
          </w:p>
        </w:tc>
      </w:tr>
      <w:tr w:rsidR="00DD3C38" w14:paraId="1184F697" w14:textId="77777777">
        <w:trPr>
          <w:trHeight w:val="357"/>
        </w:trPr>
        <w:tc>
          <w:tcPr>
            <w:tcW w:w="1598" w:type="dxa"/>
            <w:vMerge/>
            <w:tcBorders>
              <w:top w:val="nil"/>
            </w:tcBorders>
          </w:tcPr>
          <w:p w14:paraId="1EA01A8C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7F2729D9" w14:textId="77777777" w:rsidR="00DD3C38" w:rsidRDefault="00000000">
            <w:pPr>
              <w:pStyle w:val="TableParagraph"/>
              <w:spacing w:before="5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1C7D647E" w14:textId="77777777" w:rsidR="00DD3C38" w:rsidRDefault="00000000">
            <w:pPr>
              <w:pStyle w:val="TableParagraph"/>
              <w:spacing w:before="43"/>
              <w:ind w:left="8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Governingofsteamturbine.</w:t>
            </w:r>
          </w:p>
        </w:tc>
      </w:tr>
      <w:tr w:rsidR="00DD3C38" w14:paraId="4B853BA1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34F4B6E7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2B1990AA" w14:textId="77777777" w:rsidR="00DD3C3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0ECF8DF2" w14:textId="77777777" w:rsidR="00DD3C38" w:rsidRDefault="00000000">
            <w:pPr>
              <w:pStyle w:val="TableParagraph"/>
              <w:spacing w:before="38"/>
              <w:ind w:left="89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Steamcondenser:Functionofcondenser</w:t>
            </w:r>
            <w:proofErr w:type="gramEnd"/>
            <w:r>
              <w:rPr>
                <w:spacing w:val="-2"/>
                <w:w w:val="105"/>
                <w:sz w:val="20"/>
              </w:rPr>
              <w:t>,Classificationofcondenser.</w:t>
            </w:r>
          </w:p>
        </w:tc>
      </w:tr>
      <w:tr w:rsidR="00DD3C38" w14:paraId="5F473DB0" w14:textId="77777777">
        <w:trPr>
          <w:trHeight w:val="550"/>
        </w:trPr>
        <w:tc>
          <w:tcPr>
            <w:tcW w:w="1598" w:type="dxa"/>
          </w:tcPr>
          <w:p w14:paraId="514D6A9A" w14:textId="77777777" w:rsidR="00DD3C38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5th</w:t>
            </w:r>
          </w:p>
        </w:tc>
        <w:tc>
          <w:tcPr>
            <w:tcW w:w="1864" w:type="dxa"/>
          </w:tcPr>
          <w:p w14:paraId="21FF6AFE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5EB84BF7" w14:textId="77777777" w:rsidR="00DD3C38" w:rsidRDefault="00000000">
            <w:pPr>
              <w:pStyle w:val="TableParagraph"/>
              <w:spacing w:before="36" w:line="249" w:lineRule="auto"/>
              <w:ind w:left="108" w:right="206"/>
              <w:rPr>
                <w:sz w:val="20"/>
              </w:rPr>
            </w:pPr>
            <w:proofErr w:type="gramStart"/>
            <w:r>
              <w:rPr>
                <w:sz w:val="20"/>
              </w:rPr>
              <w:t>Functionofcondenserauxiliariessuchashotwell,condenserextraction</w:t>
            </w:r>
            <w:proofErr w:type="gramEnd"/>
            <w:r>
              <w:rPr>
                <w:sz w:val="20"/>
              </w:rPr>
              <w:t xml:space="preserve"> pump, </w:t>
            </w:r>
            <w:r>
              <w:rPr>
                <w:w w:val="105"/>
                <w:sz w:val="20"/>
              </w:rPr>
              <w:t>air extraction pump, and circulating pump.</w:t>
            </w:r>
          </w:p>
        </w:tc>
      </w:tr>
    </w:tbl>
    <w:p w14:paraId="4B16658C" w14:textId="77777777" w:rsidR="00DD3C38" w:rsidRDefault="00DD3C38">
      <w:pPr>
        <w:pStyle w:val="TableParagraph"/>
        <w:spacing w:line="249" w:lineRule="auto"/>
        <w:rPr>
          <w:sz w:val="20"/>
        </w:rPr>
        <w:sectPr w:rsidR="00DD3C38">
          <w:type w:val="continuous"/>
          <w:pgSz w:w="12240" w:h="15840"/>
          <w:pgMar w:top="620" w:right="1080" w:bottom="756" w:left="720" w:header="720" w:footer="720" w:gutter="0"/>
          <w:cols w:space="720"/>
        </w:sect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864"/>
        <w:gridCol w:w="6396"/>
      </w:tblGrid>
      <w:tr w:rsidR="00DD3C38" w14:paraId="48F824D1" w14:textId="77777777">
        <w:trPr>
          <w:trHeight w:val="352"/>
        </w:trPr>
        <w:tc>
          <w:tcPr>
            <w:tcW w:w="1598" w:type="dxa"/>
            <w:vMerge w:val="restart"/>
            <w:tcBorders>
              <w:top w:val="nil"/>
              <w:bottom w:val="single" w:sz="8" w:space="0" w:color="000000"/>
            </w:tcBorders>
          </w:tcPr>
          <w:p w14:paraId="3542992E" w14:textId="77777777" w:rsidR="00DD3C38" w:rsidRDefault="00DD3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4" w:type="dxa"/>
          </w:tcPr>
          <w:p w14:paraId="56FB5413" w14:textId="77777777" w:rsidR="00DD3C38" w:rsidRDefault="00000000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02D538FE" w14:textId="77777777" w:rsidR="00DD3C38" w:rsidRDefault="00000000">
            <w:pPr>
              <w:pStyle w:val="TableParagraph"/>
              <w:spacing w:before="38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CoolingTower:Functionandtypesofcoolingtower</w:t>
            </w:r>
            <w:proofErr w:type="gramEnd"/>
            <w:r>
              <w:rPr>
                <w:spacing w:val="-2"/>
                <w:w w:val="105"/>
                <w:sz w:val="20"/>
              </w:rPr>
              <w:t>,andsprayponds</w:t>
            </w:r>
          </w:p>
        </w:tc>
      </w:tr>
      <w:tr w:rsidR="00DD3C38" w14:paraId="3E86DE67" w14:textId="77777777">
        <w:trPr>
          <w:trHeight w:val="539"/>
        </w:trPr>
        <w:tc>
          <w:tcPr>
            <w:tcW w:w="1598" w:type="dxa"/>
            <w:vMerge/>
            <w:tcBorders>
              <w:top w:val="nil"/>
              <w:bottom w:val="single" w:sz="8" w:space="0" w:color="000000"/>
            </w:tcBorders>
          </w:tcPr>
          <w:p w14:paraId="72A936C6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60A73A65" w14:textId="77777777" w:rsidR="00DD3C38" w:rsidRDefault="00000000">
            <w:pPr>
              <w:pStyle w:val="TableParagraph"/>
              <w:spacing w:line="225" w:lineRule="exact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0A782743" w14:textId="77777777" w:rsidR="00DD3C38" w:rsidRDefault="00000000">
            <w:pPr>
              <w:pStyle w:val="TableParagraph"/>
              <w:spacing w:before="31" w:line="247" w:lineRule="auto"/>
              <w:ind w:left="108" w:right="206"/>
              <w:rPr>
                <w:sz w:val="20"/>
              </w:rPr>
            </w:pPr>
            <w:proofErr w:type="gramStart"/>
            <w:r>
              <w:rPr>
                <w:sz w:val="20"/>
              </w:rPr>
              <w:t>Draughtsystems(Naturaldraught,Forceddraught</w:t>
            </w:r>
            <w:proofErr w:type="gramEnd"/>
            <w:r>
              <w:rPr>
                <w:sz w:val="20"/>
              </w:rPr>
              <w:t xml:space="preserve">&amp;balanceddraught) with </w:t>
            </w:r>
            <w:r>
              <w:rPr>
                <w:w w:val="105"/>
                <w:sz w:val="20"/>
              </w:rPr>
              <w:t>their advantages &amp; disadvantages</w:t>
            </w:r>
          </w:p>
        </w:tc>
      </w:tr>
      <w:tr w:rsidR="00DD3C38" w14:paraId="756F881C" w14:textId="77777777">
        <w:trPr>
          <w:trHeight w:val="543"/>
        </w:trPr>
        <w:tc>
          <w:tcPr>
            <w:tcW w:w="1598" w:type="dxa"/>
            <w:vMerge/>
            <w:tcBorders>
              <w:top w:val="nil"/>
              <w:bottom w:val="single" w:sz="8" w:space="0" w:color="000000"/>
            </w:tcBorders>
          </w:tcPr>
          <w:p w14:paraId="570EDD93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bottom w:val="single" w:sz="8" w:space="0" w:color="000000"/>
            </w:tcBorders>
          </w:tcPr>
          <w:p w14:paraId="7057272B" w14:textId="77777777" w:rsidR="00DD3C38" w:rsidRDefault="00000000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  <w:tcBorders>
              <w:bottom w:val="single" w:sz="8" w:space="0" w:color="000000"/>
            </w:tcBorders>
          </w:tcPr>
          <w:p w14:paraId="5A86837F" w14:textId="77777777" w:rsidR="00DD3C38" w:rsidRDefault="00000000">
            <w:pPr>
              <w:pStyle w:val="TableParagraph"/>
              <w:spacing w:before="31" w:line="247" w:lineRule="auto"/>
              <w:ind w:left="108" w:right="206"/>
              <w:rPr>
                <w:sz w:val="20"/>
              </w:rPr>
            </w:pPr>
            <w:r>
              <w:rPr>
                <w:sz w:val="20"/>
              </w:rPr>
              <w:t xml:space="preserve">Selectionofsiteforthermalpowerstations.Listofthermalpowerstations in the </w:t>
            </w:r>
            <w:r>
              <w:rPr>
                <w:w w:val="105"/>
                <w:sz w:val="20"/>
              </w:rPr>
              <w:t>state with their capacities</w:t>
            </w:r>
          </w:p>
        </w:tc>
      </w:tr>
      <w:tr w:rsidR="00DD3C38" w14:paraId="212C997D" w14:textId="77777777">
        <w:trPr>
          <w:trHeight w:val="353"/>
        </w:trPr>
        <w:tc>
          <w:tcPr>
            <w:tcW w:w="1598" w:type="dxa"/>
            <w:vMerge w:val="restart"/>
            <w:tcBorders>
              <w:top w:val="single" w:sz="8" w:space="0" w:color="000000"/>
            </w:tcBorders>
          </w:tcPr>
          <w:p w14:paraId="52C5865E" w14:textId="77777777" w:rsidR="00DD3C38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6th</w:t>
            </w:r>
          </w:p>
        </w:tc>
        <w:tc>
          <w:tcPr>
            <w:tcW w:w="1864" w:type="dxa"/>
            <w:tcBorders>
              <w:top w:val="single" w:sz="8" w:space="0" w:color="000000"/>
            </w:tcBorders>
          </w:tcPr>
          <w:p w14:paraId="7EC0A913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  <w:tcBorders>
              <w:top w:val="single" w:sz="8" w:space="0" w:color="000000"/>
            </w:tcBorders>
          </w:tcPr>
          <w:p w14:paraId="40233171" w14:textId="77777777" w:rsidR="00DD3C38" w:rsidRDefault="00000000">
            <w:pPr>
              <w:pStyle w:val="TableParagraph"/>
              <w:ind w:left="108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ClassTest,Assignment</w:t>
            </w:r>
            <w:proofErr w:type="gramEnd"/>
            <w:r>
              <w:rPr>
                <w:i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DD3C38" w14:paraId="72B1CB8C" w14:textId="77777777">
        <w:trPr>
          <w:trHeight w:val="356"/>
        </w:trPr>
        <w:tc>
          <w:tcPr>
            <w:tcW w:w="1598" w:type="dxa"/>
            <w:vMerge/>
            <w:tcBorders>
              <w:top w:val="nil"/>
            </w:tcBorders>
          </w:tcPr>
          <w:p w14:paraId="4709174B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42CF6BA4" w14:textId="77777777" w:rsidR="00DD3C38" w:rsidRDefault="00000000">
            <w:pPr>
              <w:pStyle w:val="TableParagraph"/>
              <w:spacing w:line="229" w:lineRule="exact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2A6152CA" w14:textId="77777777" w:rsidR="00DD3C38" w:rsidRDefault="00000000"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DoubtClearingClass</w:t>
            </w:r>
          </w:p>
        </w:tc>
      </w:tr>
      <w:tr w:rsidR="00DD3C38" w14:paraId="0FC952E5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29DAB498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464EF313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5DD00128" w14:textId="77777777" w:rsidR="00DD3C38" w:rsidRDefault="00000000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DoubtClearingClass</w:t>
            </w:r>
          </w:p>
        </w:tc>
      </w:tr>
      <w:tr w:rsidR="00DD3C38" w14:paraId="6EFD91A3" w14:textId="77777777">
        <w:trPr>
          <w:trHeight w:val="357"/>
        </w:trPr>
        <w:tc>
          <w:tcPr>
            <w:tcW w:w="1598" w:type="dxa"/>
            <w:vMerge/>
            <w:tcBorders>
              <w:top w:val="nil"/>
            </w:tcBorders>
          </w:tcPr>
          <w:p w14:paraId="397DDC3B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2C769063" w14:textId="77777777" w:rsidR="00DD3C38" w:rsidRDefault="00000000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5B8DEE58" w14:textId="77777777" w:rsidR="00DD3C38" w:rsidRDefault="00000000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QUIZTest-</w:t>
            </w: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DD3C38" w14:paraId="04AB7F61" w14:textId="77777777">
        <w:trPr>
          <w:trHeight w:val="474"/>
        </w:trPr>
        <w:tc>
          <w:tcPr>
            <w:tcW w:w="1598" w:type="dxa"/>
            <w:vMerge w:val="restart"/>
          </w:tcPr>
          <w:p w14:paraId="10C91B18" w14:textId="77777777" w:rsidR="00DD3C38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7th</w:t>
            </w:r>
          </w:p>
        </w:tc>
        <w:tc>
          <w:tcPr>
            <w:tcW w:w="1864" w:type="dxa"/>
          </w:tcPr>
          <w:p w14:paraId="0E212B62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298A02E7" w14:textId="77777777" w:rsidR="00DD3C38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Nuclear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plant.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nuclear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fuels</w:t>
            </w:r>
          </w:p>
          <w:p w14:paraId="2E9E2984" w14:textId="77777777" w:rsidR="00DD3C38" w:rsidRDefault="00000000">
            <w:pPr>
              <w:pStyle w:val="TableParagraph"/>
              <w:spacing w:before="8" w:line="215" w:lineRule="exact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(Fissile&amp;fertilematerial</w:t>
            </w:r>
            <w:proofErr w:type="gramStart"/>
            <w:r>
              <w:rPr>
                <w:spacing w:val="-2"/>
                <w:w w:val="105"/>
                <w:sz w:val="20"/>
              </w:rPr>
              <w:t>).FusionandFissionreactions.Nuclearenergy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</w:tr>
      <w:tr w:rsidR="00DD3C38" w14:paraId="2A45BDE6" w14:textId="77777777">
        <w:trPr>
          <w:trHeight w:val="355"/>
        </w:trPr>
        <w:tc>
          <w:tcPr>
            <w:tcW w:w="1598" w:type="dxa"/>
            <w:vMerge/>
            <w:tcBorders>
              <w:top w:val="nil"/>
            </w:tcBorders>
          </w:tcPr>
          <w:p w14:paraId="42425839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063F4E17" w14:textId="77777777" w:rsidR="00DD3C38" w:rsidRDefault="00000000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45A3717E" w14:textId="77777777" w:rsidR="00DD3C3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2"/>
                <w:sz w:val="20"/>
              </w:rPr>
              <w:t>Elementsofnuclearpowerplants&amp;Block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diagram,Working</w:t>
            </w:r>
            <w:proofErr w:type="gramEnd"/>
          </w:p>
        </w:tc>
      </w:tr>
      <w:tr w:rsidR="00DD3C38" w14:paraId="1D4BF41C" w14:textId="77777777">
        <w:trPr>
          <w:trHeight w:val="353"/>
        </w:trPr>
        <w:tc>
          <w:tcPr>
            <w:tcW w:w="1598" w:type="dxa"/>
            <w:vMerge/>
            <w:tcBorders>
              <w:top w:val="nil"/>
            </w:tcBorders>
          </w:tcPr>
          <w:p w14:paraId="5092F333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3088D2C8" w14:textId="77777777" w:rsidR="00DD3C38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0C0B01AD" w14:textId="77777777" w:rsidR="00DD3C3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Workingandconstructionofnuclearreactor</w:t>
            </w:r>
          </w:p>
        </w:tc>
      </w:tr>
      <w:tr w:rsidR="00DD3C38" w14:paraId="0AE30A14" w14:textId="77777777">
        <w:trPr>
          <w:trHeight w:val="357"/>
        </w:trPr>
        <w:tc>
          <w:tcPr>
            <w:tcW w:w="1598" w:type="dxa"/>
            <w:vMerge/>
            <w:tcBorders>
              <w:top w:val="nil"/>
            </w:tcBorders>
          </w:tcPr>
          <w:p w14:paraId="05E09ABC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149CD97E" w14:textId="77777777" w:rsidR="00DD3C3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60507D48" w14:textId="77777777" w:rsidR="00DD3C3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Listofnuclearpowerstations.Comparethenuclearandthermal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plants.</w:t>
            </w:r>
          </w:p>
        </w:tc>
      </w:tr>
      <w:tr w:rsidR="00DD3C38" w14:paraId="62CBB47D" w14:textId="77777777">
        <w:trPr>
          <w:trHeight w:val="472"/>
        </w:trPr>
        <w:tc>
          <w:tcPr>
            <w:tcW w:w="1598" w:type="dxa"/>
            <w:vMerge w:val="restart"/>
          </w:tcPr>
          <w:p w14:paraId="4306495A" w14:textId="77777777" w:rsidR="00DD3C38" w:rsidRDefault="00000000">
            <w:pPr>
              <w:pStyle w:val="TableParagraph"/>
              <w:spacing w:line="218" w:lineRule="exact"/>
              <w:ind w:left="26" w:right="4"/>
              <w:jc w:val="center"/>
              <w:rPr>
                <w:sz w:val="13"/>
              </w:rPr>
            </w:pPr>
            <w:r>
              <w:rPr>
                <w:spacing w:val="-5"/>
                <w:position w:val="-5"/>
                <w:sz w:val="20"/>
              </w:rPr>
              <w:t>8</w:t>
            </w:r>
            <w:r>
              <w:rPr>
                <w:spacing w:val="-5"/>
                <w:sz w:val="13"/>
              </w:rPr>
              <w:t>th</w:t>
            </w:r>
          </w:p>
        </w:tc>
        <w:tc>
          <w:tcPr>
            <w:tcW w:w="1864" w:type="dxa"/>
          </w:tcPr>
          <w:p w14:paraId="6338E25A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18507CAD" w14:textId="77777777" w:rsidR="00DD3C38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2"/>
                <w:sz w:val="20"/>
              </w:rPr>
              <w:t>Explainthedisposalofnuclearwaste.Selectionofsitefornuclearpower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stations</w:t>
            </w:r>
          </w:p>
        </w:tc>
      </w:tr>
      <w:tr w:rsidR="00DD3C38" w14:paraId="6D6ECE84" w14:textId="77777777">
        <w:trPr>
          <w:trHeight w:val="473"/>
        </w:trPr>
        <w:tc>
          <w:tcPr>
            <w:tcW w:w="1598" w:type="dxa"/>
            <w:vMerge/>
            <w:tcBorders>
              <w:top w:val="nil"/>
            </w:tcBorders>
          </w:tcPr>
          <w:p w14:paraId="3BD80FBA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6AE0371F" w14:textId="77777777" w:rsidR="00DD3C38" w:rsidRDefault="00000000">
            <w:pPr>
              <w:pStyle w:val="TableParagraph"/>
              <w:spacing w:before="2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36AF9753" w14:textId="77777777" w:rsidR="00DD3C38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2"/>
                <w:sz w:val="20"/>
              </w:rPr>
              <w:t>Introductiontodieselelectricpowerstations.Advantagesand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disadvantages</w:t>
            </w:r>
          </w:p>
          <w:p w14:paraId="094D16C2" w14:textId="77777777" w:rsidR="00DD3C38" w:rsidRDefault="00000000">
            <w:pPr>
              <w:pStyle w:val="TableParagraph"/>
              <w:spacing w:before="8" w:line="213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diesel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electric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power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stations.</w:t>
            </w:r>
          </w:p>
        </w:tc>
      </w:tr>
      <w:tr w:rsidR="00DD3C38" w14:paraId="75F67DD1" w14:textId="77777777">
        <w:trPr>
          <w:trHeight w:val="358"/>
        </w:trPr>
        <w:tc>
          <w:tcPr>
            <w:tcW w:w="1598" w:type="dxa"/>
            <w:vMerge/>
            <w:tcBorders>
              <w:top w:val="nil"/>
            </w:tcBorders>
          </w:tcPr>
          <w:p w14:paraId="4EF58714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3C4BDE1C" w14:textId="77777777" w:rsidR="00DD3C38" w:rsidRDefault="00000000">
            <w:pPr>
              <w:pStyle w:val="TableParagraph"/>
              <w:spacing w:before="6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4594BBD4" w14:textId="77777777" w:rsidR="00DD3C3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Componentsofdieselelectricpowerstations.</w:t>
            </w:r>
          </w:p>
        </w:tc>
      </w:tr>
      <w:tr w:rsidR="00DD3C38" w14:paraId="481D3287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0C45B7E9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69AD1838" w14:textId="77777777" w:rsidR="00DD3C38" w:rsidRDefault="00000000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30870D7D" w14:textId="77777777" w:rsidR="00DD3C38" w:rsidRDefault="00000000">
            <w:pPr>
              <w:pStyle w:val="TableParagraph"/>
              <w:spacing w:before="2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Fuelstorageandfuelsupplysystem,Fuelinjectionsystem</w:t>
            </w:r>
            <w:proofErr w:type="gramEnd"/>
          </w:p>
        </w:tc>
      </w:tr>
      <w:tr w:rsidR="00DD3C38" w14:paraId="1E45AA6C" w14:textId="77777777">
        <w:trPr>
          <w:trHeight w:val="354"/>
        </w:trPr>
        <w:tc>
          <w:tcPr>
            <w:tcW w:w="1598" w:type="dxa"/>
            <w:vMerge w:val="restart"/>
          </w:tcPr>
          <w:p w14:paraId="23282EC6" w14:textId="77777777" w:rsidR="00DD3C38" w:rsidRDefault="00000000">
            <w:pPr>
              <w:pStyle w:val="TableParagraph"/>
              <w:spacing w:line="218" w:lineRule="exact"/>
              <w:ind w:left="26" w:right="4"/>
              <w:jc w:val="center"/>
              <w:rPr>
                <w:sz w:val="13"/>
              </w:rPr>
            </w:pPr>
            <w:r>
              <w:rPr>
                <w:spacing w:val="-5"/>
                <w:position w:val="-5"/>
                <w:sz w:val="20"/>
              </w:rPr>
              <w:t>9</w:t>
            </w:r>
            <w:r>
              <w:rPr>
                <w:spacing w:val="-5"/>
                <w:sz w:val="13"/>
              </w:rPr>
              <w:t>th</w:t>
            </w:r>
          </w:p>
        </w:tc>
        <w:tc>
          <w:tcPr>
            <w:tcW w:w="1864" w:type="dxa"/>
          </w:tcPr>
          <w:p w14:paraId="57973194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5E55D7D3" w14:textId="77777777" w:rsidR="00DD3C38" w:rsidRDefault="00000000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Airsupplysystem,ExhaustsystemandStartingsystem</w:t>
            </w:r>
            <w:proofErr w:type="gramEnd"/>
          </w:p>
        </w:tc>
      </w:tr>
      <w:tr w:rsidR="00DD3C38" w14:paraId="407DB959" w14:textId="77777777">
        <w:trPr>
          <w:trHeight w:val="358"/>
        </w:trPr>
        <w:tc>
          <w:tcPr>
            <w:tcW w:w="1598" w:type="dxa"/>
            <w:vMerge/>
            <w:tcBorders>
              <w:top w:val="nil"/>
            </w:tcBorders>
          </w:tcPr>
          <w:p w14:paraId="71A7B2DE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4985F359" w14:textId="77777777" w:rsidR="00DD3C38" w:rsidRDefault="00000000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32D56B2F" w14:textId="77777777" w:rsidR="00DD3C3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Coolingandlubricationsystem</w:t>
            </w:r>
          </w:p>
        </w:tc>
      </w:tr>
      <w:tr w:rsidR="00DD3C38" w14:paraId="1C7DC7B6" w14:textId="77777777">
        <w:trPr>
          <w:trHeight w:val="353"/>
        </w:trPr>
        <w:tc>
          <w:tcPr>
            <w:tcW w:w="1598" w:type="dxa"/>
            <w:vMerge/>
            <w:tcBorders>
              <w:top w:val="nil"/>
            </w:tcBorders>
          </w:tcPr>
          <w:p w14:paraId="323C6BEA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5304CF04" w14:textId="77777777" w:rsidR="00DD3C38" w:rsidRDefault="00000000">
            <w:pPr>
              <w:pStyle w:val="TableParagraph"/>
              <w:spacing w:line="229" w:lineRule="exact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7A86B294" w14:textId="77777777" w:rsidR="00DD3C38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2"/>
                <w:sz w:val="20"/>
              </w:rPr>
              <w:t xml:space="preserve">Governingsystem.Selectionofsitefordieselelectricpower </w:t>
            </w:r>
            <w:r>
              <w:rPr>
                <w:spacing w:val="-2"/>
                <w:sz w:val="20"/>
              </w:rPr>
              <w:t>stations</w:t>
            </w:r>
          </w:p>
        </w:tc>
      </w:tr>
      <w:tr w:rsidR="00DD3C38" w14:paraId="28387980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206352FB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1D733410" w14:textId="77777777" w:rsidR="00DD3C3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67A10B39" w14:textId="77777777" w:rsidR="00DD3C3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Performanceandthermalefficiencyofdieselelectricpowerstations</w:t>
            </w:r>
          </w:p>
        </w:tc>
      </w:tr>
      <w:tr w:rsidR="00DD3C38" w14:paraId="1401671D" w14:textId="77777777">
        <w:trPr>
          <w:trHeight w:val="355"/>
        </w:trPr>
        <w:tc>
          <w:tcPr>
            <w:tcW w:w="1598" w:type="dxa"/>
            <w:vMerge w:val="restart"/>
          </w:tcPr>
          <w:p w14:paraId="1999FDA4" w14:textId="77777777" w:rsidR="00DD3C38" w:rsidRDefault="00000000">
            <w:pPr>
              <w:pStyle w:val="TableParagraph"/>
              <w:spacing w:line="218" w:lineRule="exact"/>
              <w:ind w:left="26" w:right="9"/>
              <w:jc w:val="center"/>
              <w:rPr>
                <w:sz w:val="13"/>
              </w:rPr>
            </w:pPr>
            <w:r>
              <w:rPr>
                <w:spacing w:val="-4"/>
                <w:position w:val="-5"/>
                <w:sz w:val="20"/>
              </w:rPr>
              <w:t>10</w:t>
            </w:r>
            <w:r>
              <w:rPr>
                <w:spacing w:val="-4"/>
                <w:sz w:val="13"/>
              </w:rPr>
              <w:t>th</w:t>
            </w:r>
          </w:p>
        </w:tc>
        <w:tc>
          <w:tcPr>
            <w:tcW w:w="1864" w:type="dxa"/>
          </w:tcPr>
          <w:p w14:paraId="43A443C3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0FC858C0" w14:textId="77777777" w:rsidR="00DD3C3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Numerical</w:t>
            </w:r>
          </w:p>
        </w:tc>
      </w:tr>
      <w:tr w:rsidR="00DD3C38" w14:paraId="3F7E823C" w14:textId="77777777">
        <w:trPr>
          <w:trHeight w:val="357"/>
        </w:trPr>
        <w:tc>
          <w:tcPr>
            <w:tcW w:w="1598" w:type="dxa"/>
            <w:vMerge/>
            <w:tcBorders>
              <w:top w:val="nil"/>
            </w:tcBorders>
          </w:tcPr>
          <w:p w14:paraId="14DD8134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10B26E2D" w14:textId="77777777" w:rsidR="00DD3C38" w:rsidRDefault="00000000">
            <w:pPr>
              <w:pStyle w:val="TableParagraph"/>
              <w:spacing w:before="1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2839765C" w14:textId="77777777" w:rsidR="00DD3C38" w:rsidRDefault="00000000"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DoubtClearingClass</w:t>
            </w:r>
          </w:p>
        </w:tc>
      </w:tr>
      <w:tr w:rsidR="00DD3C38" w14:paraId="44AE7B03" w14:textId="77777777">
        <w:trPr>
          <w:trHeight w:val="475"/>
        </w:trPr>
        <w:tc>
          <w:tcPr>
            <w:tcW w:w="1598" w:type="dxa"/>
            <w:vMerge/>
            <w:tcBorders>
              <w:top w:val="nil"/>
            </w:tcBorders>
          </w:tcPr>
          <w:p w14:paraId="73571754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6F26E20E" w14:textId="77777777" w:rsidR="00DD3C38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41BB2CB2" w14:textId="77777777" w:rsidR="00DD3C3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2"/>
                <w:sz w:val="20"/>
              </w:rPr>
              <w:t>Introductiontohydroelectricpowerplantanditsadvantagesand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disadvantages.</w:t>
            </w:r>
          </w:p>
        </w:tc>
      </w:tr>
      <w:tr w:rsidR="00DD3C38" w14:paraId="7B1D7FFB" w14:textId="77777777">
        <w:trPr>
          <w:trHeight w:val="474"/>
        </w:trPr>
        <w:tc>
          <w:tcPr>
            <w:tcW w:w="1598" w:type="dxa"/>
            <w:vMerge/>
            <w:tcBorders>
              <w:top w:val="nil"/>
            </w:tcBorders>
          </w:tcPr>
          <w:p w14:paraId="74B1ED77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68EFE417" w14:textId="77777777" w:rsidR="00DD3C3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560E3BEB" w14:textId="77777777" w:rsidR="00DD3C38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2"/>
                <w:sz w:val="20"/>
              </w:rPr>
              <w:t>Generalarrangementofstoragetypehydroelectricprojectandits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operation.</w:t>
            </w:r>
          </w:p>
        </w:tc>
      </w:tr>
      <w:tr w:rsidR="00DD3C38" w14:paraId="0E239892" w14:textId="77777777">
        <w:trPr>
          <w:trHeight w:val="352"/>
        </w:trPr>
        <w:tc>
          <w:tcPr>
            <w:tcW w:w="1598" w:type="dxa"/>
            <w:vMerge w:val="restart"/>
          </w:tcPr>
          <w:p w14:paraId="35C3C9AE" w14:textId="77777777" w:rsidR="00DD3C38" w:rsidRDefault="00000000">
            <w:pPr>
              <w:pStyle w:val="TableParagraph"/>
              <w:spacing w:line="218" w:lineRule="exact"/>
              <w:ind w:left="26" w:right="9"/>
              <w:jc w:val="center"/>
              <w:rPr>
                <w:sz w:val="13"/>
              </w:rPr>
            </w:pPr>
            <w:r>
              <w:rPr>
                <w:spacing w:val="-4"/>
                <w:position w:val="-5"/>
                <w:sz w:val="20"/>
              </w:rPr>
              <w:t>11</w:t>
            </w:r>
            <w:r>
              <w:rPr>
                <w:spacing w:val="-4"/>
                <w:sz w:val="13"/>
              </w:rPr>
              <w:t>th</w:t>
            </w:r>
          </w:p>
        </w:tc>
        <w:tc>
          <w:tcPr>
            <w:tcW w:w="1864" w:type="dxa"/>
          </w:tcPr>
          <w:p w14:paraId="331CD7AD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748ADBEA" w14:textId="77777777" w:rsidR="00DD3C3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Selectionofsiteofhydelpowerplant</w:t>
            </w:r>
          </w:p>
        </w:tc>
      </w:tr>
      <w:tr w:rsidR="00DD3C38" w14:paraId="11D6555A" w14:textId="77777777">
        <w:trPr>
          <w:trHeight w:val="474"/>
        </w:trPr>
        <w:tc>
          <w:tcPr>
            <w:tcW w:w="1598" w:type="dxa"/>
            <w:vMerge/>
            <w:tcBorders>
              <w:top w:val="nil"/>
            </w:tcBorders>
          </w:tcPr>
          <w:p w14:paraId="06A0D68F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6353E44B" w14:textId="77777777" w:rsidR="00DD3C38" w:rsidRDefault="00000000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246A01DE" w14:textId="77777777" w:rsidR="00DD3C38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2"/>
                <w:sz w:val="20"/>
              </w:rPr>
              <w:t>Listofhydropowerstationswiththeircapacitiesandnumberofunitsin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</w:t>
            </w:r>
          </w:p>
        </w:tc>
      </w:tr>
      <w:tr w:rsidR="00DD3C38" w14:paraId="347233EF" w14:textId="77777777">
        <w:trPr>
          <w:trHeight w:val="353"/>
        </w:trPr>
        <w:tc>
          <w:tcPr>
            <w:tcW w:w="1598" w:type="dxa"/>
            <w:vMerge/>
            <w:tcBorders>
              <w:top w:val="nil"/>
            </w:tcBorders>
          </w:tcPr>
          <w:p w14:paraId="66951DE8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01A940AD" w14:textId="77777777" w:rsidR="00DD3C38" w:rsidRDefault="00000000">
            <w:pPr>
              <w:pStyle w:val="TableParagraph"/>
              <w:spacing w:before="2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5522D5D5" w14:textId="77777777" w:rsidR="00DD3C3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2"/>
                <w:sz w:val="20"/>
              </w:rPr>
              <w:t>Typesofhydro-turbinesandgenerator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</w:tr>
      <w:tr w:rsidR="00DD3C38" w14:paraId="28650243" w14:textId="77777777">
        <w:trPr>
          <w:trHeight w:val="475"/>
        </w:trPr>
        <w:tc>
          <w:tcPr>
            <w:tcW w:w="1598" w:type="dxa"/>
            <w:vMerge/>
            <w:tcBorders>
              <w:top w:val="nil"/>
            </w:tcBorders>
          </w:tcPr>
          <w:p w14:paraId="1C3F17D1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3B81650C" w14:textId="77777777" w:rsidR="00DD3C38" w:rsidRDefault="00000000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6E0E5912" w14:textId="77777777" w:rsidR="00DD3C3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gramStart"/>
            <w:r>
              <w:rPr>
                <w:spacing w:val="2"/>
                <w:sz w:val="20"/>
              </w:rPr>
              <w:t>Introductiontogasturbinepowerstation.Merits,demeritsandapplication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gas</w:t>
            </w:r>
          </w:p>
          <w:p w14:paraId="377BEDF8" w14:textId="77777777" w:rsidR="00DD3C38" w:rsidRDefault="00000000">
            <w:pPr>
              <w:pStyle w:val="TableParagraph"/>
              <w:spacing w:before="10" w:line="215" w:lineRule="exact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turbine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power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plants</w:t>
            </w:r>
          </w:p>
        </w:tc>
      </w:tr>
      <w:tr w:rsidR="00DD3C38" w14:paraId="0F399776" w14:textId="77777777">
        <w:trPr>
          <w:trHeight w:val="352"/>
        </w:trPr>
        <w:tc>
          <w:tcPr>
            <w:tcW w:w="1598" w:type="dxa"/>
            <w:vMerge w:val="restart"/>
          </w:tcPr>
          <w:p w14:paraId="46147C89" w14:textId="77777777" w:rsidR="00DD3C38" w:rsidRDefault="00000000">
            <w:pPr>
              <w:pStyle w:val="TableParagraph"/>
              <w:spacing w:line="218" w:lineRule="exact"/>
              <w:ind w:left="26" w:right="9"/>
              <w:jc w:val="center"/>
              <w:rPr>
                <w:sz w:val="13"/>
              </w:rPr>
            </w:pPr>
            <w:r>
              <w:rPr>
                <w:spacing w:val="-4"/>
                <w:position w:val="-5"/>
                <w:sz w:val="20"/>
              </w:rPr>
              <w:t>12</w:t>
            </w:r>
            <w:r>
              <w:rPr>
                <w:spacing w:val="-4"/>
                <w:sz w:val="13"/>
              </w:rPr>
              <w:t>th</w:t>
            </w:r>
          </w:p>
        </w:tc>
        <w:tc>
          <w:tcPr>
            <w:tcW w:w="1864" w:type="dxa"/>
          </w:tcPr>
          <w:p w14:paraId="1AFA7674" w14:textId="77777777" w:rsidR="00DD3C38" w:rsidRDefault="00000000">
            <w:pPr>
              <w:pStyle w:val="TableParagraph"/>
              <w:spacing w:before="2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159EFC16" w14:textId="77777777" w:rsidR="00DD3C38" w:rsidRDefault="00000000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Fuelsforgasturbine.Selectionofsiteforgasturbinestations</w:t>
            </w:r>
          </w:p>
        </w:tc>
      </w:tr>
      <w:tr w:rsidR="00DD3C38" w14:paraId="44F30EB5" w14:textId="77777777">
        <w:trPr>
          <w:trHeight w:val="357"/>
        </w:trPr>
        <w:tc>
          <w:tcPr>
            <w:tcW w:w="1598" w:type="dxa"/>
            <w:vMerge/>
            <w:tcBorders>
              <w:top w:val="nil"/>
            </w:tcBorders>
          </w:tcPr>
          <w:p w14:paraId="2F743793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1884D49A" w14:textId="77777777" w:rsidR="00DD3C38" w:rsidRDefault="00000000">
            <w:pPr>
              <w:pStyle w:val="TableParagraph"/>
              <w:spacing w:before="2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3ADCD563" w14:textId="77777777" w:rsidR="00DD3C38" w:rsidRDefault="00000000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Elementsofsimplegasturbinepowerplants,Working</w:t>
            </w:r>
            <w:proofErr w:type="gramEnd"/>
          </w:p>
        </w:tc>
      </w:tr>
      <w:tr w:rsidR="00DD3C38" w14:paraId="4DB05A8C" w14:textId="77777777">
        <w:trPr>
          <w:trHeight w:val="355"/>
        </w:trPr>
        <w:tc>
          <w:tcPr>
            <w:tcW w:w="1598" w:type="dxa"/>
            <w:vMerge/>
            <w:tcBorders>
              <w:top w:val="nil"/>
            </w:tcBorders>
          </w:tcPr>
          <w:p w14:paraId="3B880421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6C133FAD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397EB9F2" w14:textId="77777777" w:rsidR="00DD3C38" w:rsidRDefault="00000000">
            <w:pPr>
              <w:pStyle w:val="TableParagraph"/>
              <w:ind w:left="108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ClassTest,Assignment</w:t>
            </w:r>
            <w:proofErr w:type="gramEnd"/>
            <w:r>
              <w:rPr>
                <w:i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DD3C38" w14:paraId="008B0F1C" w14:textId="77777777">
        <w:trPr>
          <w:trHeight w:val="355"/>
        </w:trPr>
        <w:tc>
          <w:tcPr>
            <w:tcW w:w="1598" w:type="dxa"/>
            <w:vMerge/>
            <w:tcBorders>
              <w:top w:val="nil"/>
            </w:tcBorders>
          </w:tcPr>
          <w:p w14:paraId="018E7A57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51F8080A" w14:textId="77777777" w:rsidR="00DD3C38" w:rsidRDefault="00000000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33593676" w14:textId="77777777" w:rsidR="00DD3C38" w:rsidRDefault="00000000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DoubtClearingClass</w:t>
            </w:r>
          </w:p>
        </w:tc>
      </w:tr>
      <w:tr w:rsidR="00DD3C38" w14:paraId="11736652" w14:textId="77777777">
        <w:trPr>
          <w:trHeight w:val="357"/>
        </w:trPr>
        <w:tc>
          <w:tcPr>
            <w:tcW w:w="1598" w:type="dxa"/>
            <w:vMerge w:val="restart"/>
          </w:tcPr>
          <w:p w14:paraId="71CF4829" w14:textId="77777777" w:rsidR="00DD3C38" w:rsidRDefault="00000000">
            <w:pPr>
              <w:pStyle w:val="TableParagraph"/>
              <w:spacing w:line="218" w:lineRule="exact"/>
              <w:ind w:left="26" w:right="9"/>
              <w:jc w:val="center"/>
              <w:rPr>
                <w:sz w:val="13"/>
              </w:rPr>
            </w:pPr>
            <w:r>
              <w:rPr>
                <w:spacing w:val="-4"/>
                <w:position w:val="-5"/>
                <w:sz w:val="20"/>
              </w:rPr>
              <w:t>13</w:t>
            </w:r>
            <w:r>
              <w:rPr>
                <w:spacing w:val="-4"/>
                <w:sz w:val="13"/>
              </w:rPr>
              <w:t>th</w:t>
            </w:r>
          </w:p>
        </w:tc>
        <w:tc>
          <w:tcPr>
            <w:tcW w:w="1864" w:type="dxa"/>
          </w:tcPr>
          <w:p w14:paraId="3810466E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636AC0CD" w14:textId="77777777" w:rsidR="00DD3C38" w:rsidRDefault="00000000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DoubtClearingClass</w:t>
            </w:r>
          </w:p>
        </w:tc>
      </w:tr>
      <w:tr w:rsidR="00DD3C38" w14:paraId="21595189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13291635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2A45AE7F" w14:textId="77777777" w:rsidR="00DD3C38" w:rsidRDefault="00000000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4E43FD4D" w14:textId="77777777" w:rsidR="00DD3C38" w:rsidRDefault="00000000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QuizTest-</w:t>
            </w: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DD3C38" w14:paraId="6BB8B4D4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7A99B115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752B7B4C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2025F870" w14:textId="77777777" w:rsidR="00DD3C3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Revision–Chapter-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DD3C38" w14:paraId="065DCBA7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27FE288C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5C663C54" w14:textId="77777777" w:rsidR="00DD3C3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59254891" w14:textId="77777777" w:rsidR="00DD3C3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Revision–Chapter-</w:t>
            </w:r>
            <w:r>
              <w:rPr>
                <w:spacing w:val="-10"/>
                <w:sz w:val="20"/>
              </w:rPr>
              <w:t>2</w:t>
            </w:r>
          </w:p>
        </w:tc>
      </w:tr>
    </w:tbl>
    <w:p w14:paraId="575A8B80" w14:textId="77777777" w:rsidR="00DD3C38" w:rsidRDefault="00DD3C38">
      <w:pPr>
        <w:pStyle w:val="TableParagraph"/>
        <w:rPr>
          <w:sz w:val="20"/>
        </w:rPr>
        <w:sectPr w:rsidR="00DD3C38">
          <w:type w:val="continuous"/>
          <w:pgSz w:w="12240" w:h="15840"/>
          <w:pgMar w:top="700" w:right="1080" w:bottom="949" w:left="720" w:header="720" w:footer="720" w:gutter="0"/>
          <w:cols w:space="720"/>
        </w:sect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864"/>
        <w:gridCol w:w="6396"/>
      </w:tblGrid>
      <w:tr w:rsidR="00DD3C38" w14:paraId="5EFD364F" w14:textId="77777777">
        <w:trPr>
          <w:trHeight w:val="357"/>
        </w:trPr>
        <w:tc>
          <w:tcPr>
            <w:tcW w:w="1598" w:type="dxa"/>
            <w:vMerge w:val="restart"/>
          </w:tcPr>
          <w:p w14:paraId="47A6926E" w14:textId="77777777" w:rsidR="00DD3C38" w:rsidRDefault="00000000">
            <w:pPr>
              <w:pStyle w:val="TableParagraph"/>
              <w:spacing w:line="222" w:lineRule="exact"/>
              <w:ind w:left="26" w:right="9"/>
              <w:jc w:val="center"/>
              <w:rPr>
                <w:sz w:val="13"/>
              </w:rPr>
            </w:pPr>
            <w:r>
              <w:rPr>
                <w:spacing w:val="-4"/>
                <w:position w:val="-5"/>
                <w:sz w:val="20"/>
              </w:rPr>
              <w:lastRenderedPageBreak/>
              <w:t>14</w:t>
            </w:r>
            <w:r>
              <w:rPr>
                <w:spacing w:val="-4"/>
                <w:sz w:val="13"/>
              </w:rPr>
              <w:t>th</w:t>
            </w:r>
          </w:p>
        </w:tc>
        <w:tc>
          <w:tcPr>
            <w:tcW w:w="1864" w:type="dxa"/>
          </w:tcPr>
          <w:p w14:paraId="5C4C5323" w14:textId="77777777" w:rsidR="00DD3C38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6396" w:type="dxa"/>
          </w:tcPr>
          <w:p w14:paraId="771E42FF" w14:textId="77777777" w:rsidR="00DD3C38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Revision–Chapter-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DD3C38" w14:paraId="1DED193D" w14:textId="77777777">
        <w:trPr>
          <w:trHeight w:val="353"/>
        </w:trPr>
        <w:tc>
          <w:tcPr>
            <w:tcW w:w="1598" w:type="dxa"/>
            <w:vMerge/>
            <w:tcBorders>
              <w:top w:val="nil"/>
            </w:tcBorders>
          </w:tcPr>
          <w:p w14:paraId="33195056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6D2BD2B3" w14:textId="77777777" w:rsidR="00DD3C38" w:rsidRDefault="00000000">
            <w:pPr>
              <w:pStyle w:val="TableParagraph"/>
              <w:spacing w:before="1"/>
              <w:ind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6396" w:type="dxa"/>
          </w:tcPr>
          <w:p w14:paraId="453F069A" w14:textId="77777777" w:rsidR="00DD3C3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Revision–Chapter-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DD3C38" w14:paraId="49594240" w14:textId="77777777">
        <w:trPr>
          <w:trHeight w:val="354"/>
        </w:trPr>
        <w:tc>
          <w:tcPr>
            <w:tcW w:w="1598" w:type="dxa"/>
            <w:vMerge/>
            <w:tcBorders>
              <w:top w:val="nil"/>
            </w:tcBorders>
          </w:tcPr>
          <w:p w14:paraId="2BEE0417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651FB268" w14:textId="77777777" w:rsidR="00DD3C38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6396" w:type="dxa"/>
          </w:tcPr>
          <w:p w14:paraId="0C0C27A3" w14:textId="77777777" w:rsidR="00DD3C3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Revision–Chapter-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DD3C38" w14:paraId="13255F16" w14:textId="77777777">
        <w:trPr>
          <w:trHeight w:val="358"/>
        </w:trPr>
        <w:tc>
          <w:tcPr>
            <w:tcW w:w="1598" w:type="dxa"/>
            <w:vMerge/>
            <w:tcBorders>
              <w:top w:val="nil"/>
            </w:tcBorders>
          </w:tcPr>
          <w:p w14:paraId="004F6746" w14:textId="77777777" w:rsidR="00DD3C38" w:rsidRDefault="00DD3C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013989A1" w14:textId="77777777" w:rsidR="00DD3C3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6396" w:type="dxa"/>
          </w:tcPr>
          <w:p w14:paraId="17618483" w14:textId="77777777" w:rsidR="00DD3C3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Revision–Chapter-</w:t>
            </w:r>
            <w:r>
              <w:rPr>
                <w:spacing w:val="-10"/>
                <w:sz w:val="20"/>
              </w:rPr>
              <w:t>6</w:t>
            </w:r>
          </w:p>
        </w:tc>
      </w:tr>
    </w:tbl>
    <w:p w14:paraId="1BBD7E59" w14:textId="77777777" w:rsidR="001F0CE6" w:rsidRDefault="001F0CE6"/>
    <w:sectPr w:rsidR="001F0CE6">
      <w:type w:val="continuous"/>
      <w:pgSz w:w="12240" w:h="15840"/>
      <w:pgMar w:top="7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C38"/>
    <w:rsid w:val="001F0CE6"/>
    <w:rsid w:val="004562C1"/>
    <w:rsid w:val="004C71ED"/>
    <w:rsid w:val="007173EC"/>
    <w:rsid w:val="00A42814"/>
    <w:rsid w:val="00DD3C38"/>
    <w:rsid w:val="00F4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FD78"/>
  <w15:docId w15:val="{B5CF40F2-39A0-4849-8275-9C3F07C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Title">
    <w:name w:val="Title"/>
    <w:basedOn w:val="Normal"/>
    <w:uiPriority w:val="10"/>
    <w:qFormat/>
    <w:pPr>
      <w:spacing w:before="5"/>
      <w:ind w:left="770" w:right="539"/>
      <w:jc w:val="center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gateos</cp:lastModifiedBy>
  <cp:revision>4</cp:revision>
  <dcterms:created xsi:type="dcterms:W3CDTF">2025-08-12T07:40:00Z</dcterms:created>
  <dcterms:modified xsi:type="dcterms:W3CDTF">2025-08-12T08:10:00Z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2024-02-17T00:00:00Z</vt:filetime>
  </property>
</Properties>
</file>